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2F28" w14:textId="77777777" w:rsidR="008C351B" w:rsidRPr="00F17DC2" w:rsidRDefault="008C351B" w:rsidP="008C351B">
      <w:pPr>
        <w:pStyle w:val="1"/>
      </w:pPr>
      <w:r w:rsidRPr="00F17DC2">
        <w:rPr>
          <w:noProof/>
          <w:lang w:eastAsia="ru-RU"/>
        </w:rPr>
        <w:drawing>
          <wp:inline distT="0" distB="0" distL="0" distR="0" wp14:anchorId="1BF56707" wp14:editId="307E319E">
            <wp:extent cx="662532" cy="656590"/>
            <wp:effectExtent l="0" t="0" r="4445" b="0"/>
            <wp:docPr id="1" name="Рисунок 1" descr="C:\Users\COM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7" cy="6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C2">
        <w:t xml:space="preserve">         </w:t>
      </w:r>
    </w:p>
    <w:p w14:paraId="33E9D51E" w14:textId="77777777" w:rsidR="008C351B" w:rsidRPr="00B4505C" w:rsidRDefault="008C351B" w:rsidP="008C351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4505C">
        <w:rPr>
          <w:rFonts w:ascii="Times New Roman" w:hAnsi="Times New Roman" w:cs="Times New Roman"/>
          <w:sz w:val="32"/>
          <w:szCs w:val="32"/>
        </w:rPr>
        <w:t xml:space="preserve">План работы </w:t>
      </w:r>
      <w:proofErr w:type="spellStart"/>
      <w:r w:rsidRPr="00B4505C">
        <w:rPr>
          <w:rFonts w:ascii="Times New Roman" w:hAnsi="Times New Roman" w:cs="Times New Roman"/>
          <w:sz w:val="32"/>
          <w:szCs w:val="32"/>
        </w:rPr>
        <w:t>Тюхтетской</w:t>
      </w:r>
      <w:proofErr w:type="spellEnd"/>
      <w:r w:rsidRPr="00B4505C">
        <w:rPr>
          <w:rFonts w:ascii="Times New Roman" w:hAnsi="Times New Roman" w:cs="Times New Roman"/>
          <w:sz w:val="32"/>
          <w:szCs w:val="32"/>
        </w:rPr>
        <w:t xml:space="preserve"> территориальной организации 2025 года</w:t>
      </w:r>
    </w:p>
    <w:p w14:paraId="2CA1B398" w14:textId="77777777" w:rsidR="008C351B" w:rsidRPr="00B4505C" w:rsidRDefault="008C351B" w:rsidP="008C351B">
      <w:pPr>
        <w:rPr>
          <w:rFonts w:ascii="Times New Roman" w:hAnsi="Times New Roman" w:cs="Times New Roman"/>
          <w:sz w:val="32"/>
          <w:szCs w:val="32"/>
        </w:rPr>
      </w:pPr>
      <w:r w:rsidRPr="00B450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Июнь, июль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1814"/>
        <w:gridCol w:w="1404"/>
        <w:gridCol w:w="1909"/>
        <w:gridCol w:w="2201"/>
      </w:tblGrid>
      <w:tr w:rsidR="008C351B" w:rsidRPr="00B4505C" w14:paraId="1D160EE9" w14:textId="77777777" w:rsidTr="00EA52E9">
        <w:tc>
          <w:tcPr>
            <w:tcW w:w="2044" w:type="dxa"/>
          </w:tcPr>
          <w:bookmarkEnd w:id="0"/>
          <w:p w14:paraId="5273A3F0" w14:textId="77777777" w:rsidR="008C351B" w:rsidRPr="00B4505C" w:rsidRDefault="008C351B" w:rsidP="00EA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78" w:type="dxa"/>
          </w:tcPr>
          <w:p w14:paraId="3965003C" w14:textId="77777777" w:rsidR="008C351B" w:rsidRPr="00B4505C" w:rsidRDefault="008C351B" w:rsidP="00EA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74" w:type="dxa"/>
          </w:tcPr>
          <w:p w14:paraId="72C6D3A9" w14:textId="77777777" w:rsidR="008C351B" w:rsidRPr="00B4505C" w:rsidRDefault="008C351B" w:rsidP="00EA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9" w:type="dxa"/>
          </w:tcPr>
          <w:p w14:paraId="50B300BE" w14:textId="77777777" w:rsidR="008C351B" w:rsidRPr="00B4505C" w:rsidRDefault="008C351B" w:rsidP="00EA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50" w:type="dxa"/>
          </w:tcPr>
          <w:p w14:paraId="7E3046B8" w14:textId="77777777" w:rsidR="008C351B" w:rsidRPr="00B4505C" w:rsidRDefault="008C351B" w:rsidP="00EA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C351B" w:rsidRPr="00B4505C" w14:paraId="44A69CE7" w14:textId="77777777" w:rsidTr="00EA52E9">
        <w:tc>
          <w:tcPr>
            <w:tcW w:w="2044" w:type="dxa"/>
          </w:tcPr>
          <w:p w14:paraId="7246C31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территориальной организации профсоюза</w:t>
            </w:r>
          </w:p>
        </w:tc>
        <w:tc>
          <w:tcPr>
            <w:tcW w:w="1878" w:type="dxa"/>
          </w:tcPr>
          <w:p w14:paraId="1FB7C112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Члены Президиума</w:t>
            </w:r>
          </w:p>
        </w:tc>
        <w:tc>
          <w:tcPr>
            <w:tcW w:w="1374" w:type="dxa"/>
          </w:tcPr>
          <w:p w14:paraId="6776967E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899" w:type="dxa"/>
          </w:tcPr>
          <w:p w14:paraId="4B786080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А.,</w:t>
            </w:r>
          </w:p>
          <w:p w14:paraId="641AEA96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 организации</w:t>
            </w:r>
          </w:p>
        </w:tc>
        <w:tc>
          <w:tcPr>
            <w:tcW w:w="2150" w:type="dxa"/>
          </w:tcPr>
          <w:p w14:paraId="77A65F65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-координация деятельности по текущим вопросам</w:t>
            </w:r>
          </w:p>
        </w:tc>
      </w:tr>
      <w:tr w:rsidR="008C351B" w:rsidRPr="00B4505C" w14:paraId="7DF346A0" w14:textId="77777777" w:rsidTr="00EA52E9">
        <w:tc>
          <w:tcPr>
            <w:tcW w:w="2044" w:type="dxa"/>
          </w:tcPr>
          <w:p w14:paraId="46DE2375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выездная школа молодых педагогов </w:t>
            </w:r>
          </w:p>
          <w:p w14:paraId="53031BA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94932A2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Член совета молодых педагогов</w:t>
            </w:r>
          </w:p>
        </w:tc>
        <w:tc>
          <w:tcPr>
            <w:tcW w:w="1374" w:type="dxa"/>
          </w:tcPr>
          <w:p w14:paraId="48283D9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23-26 июня</w:t>
            </w:r>
          </w:p>
        </w:tc>
        <w:tc>
          <w:tcPr>
            <w:tcW w:w="1899" w:type="dxa"/>
          </w:tcPr>
          <w:p w14:paraId="4ACF309B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Вишняков А. Ю.,</w:t>
            </w:r>
          </w:p>
          <w:p w14:paraId="09887BFC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Ложкина Е. Т.</w:t>
            </w:r>
          </w:p>
        </w:tc>
        <w:tc>
          <w:tcPr>
            <w:tcW w:w="2150" w:type="dxa"/>
          </w:tcPr>
          <w:p w14:paraId="54092592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-обучение профактива, молодых педагогов компетенциям профсоюзного лидерства</w:t>
            </w:r>
          </w:p>
        </w:tc>
      </w:tr>
      <w:tr w:rsidR="008C351B" w:rsidRPr="00B4505C" w14:paraId="2ED3558F" w14:textId="77777777" w:rsidTr="00EA52E9">
        <w:tc>
          <w:tcPr>
            <w:tcW w:w="2044" w:type="dxa"/>
          </w:tcPr>
          <w:p w14:paraId="78E95A3D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Краевой конкурс «Русь мастеровая»,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14:paraId="2B37C89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14:paraId="16169755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Педагоги  и ветераны педагогического труда округа</w:t>
            </w:r>
          </w:p>
        </w:tc>
        <w:tc>
          <w:tcPr>
            <w:tcW w:w="1374" w:type="dxa"/>
          </w:tcPr>
          <w:p w14:paraId="7BB848E1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июня-июля</w:t>
            </w:r>
          </w:p>
        </w:tc>
        <w:tc>
          <w:tcPr>
            <w:tcW w:w="1899" w:type="dxa"/>
          </w:tcPr>
          <w:p w14:paraId="67D0D7FF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150" w:type="dxa"/>
          </w:tcPr>
          <w:p w14:paraId="51FB4001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1B" w:rsidRPr="00B4505C" w14:paraId="587BB204" w14:textId="77777777" w:rsidTr="00EA52E9">
        <w:tc>
          <w:tcPr>
            <w:tcW w:w="2044" w:type="dxa"/>
          </w:tcPr>
          <w:p w14:paraId="7C8617B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профсоюзный</w:t>
            </w:r>
          </w:p>
          <w:p w14:paraId="3F483C8B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уголок» в 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профсоюзных.</w:t>
            </w:r>
            <w:r w:rsidRPr="00B4505C">
              <w:rPr>
                <w:sz w:val="24"/>
                <w:szCs w:val="24"/>
              </w:rPr>
              <w:t xml:space="preserve"> 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  <w:p w14:paraId="5147668E" w14:textId="77777777" w:rsidR="008C351B" w:rsidRPr="00B4505C" w:rsidRDefault="008C351B" w:rsidP="00EA52E9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3B36290F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  <w:tc>
          <w:tcPr>
            <w:tcW w:w="1374" w:type="dxa"/>
          </w:tcPr>
          <w:p w14:paraId="27D1E54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июня-сентября</w:t>
            </w:r>
          </w:p>
          <w:p w14:paraId="3A5519C0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DC9AF7E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тер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150" w:type="dxa"/>
          </w:tcPr>
          <w:p w14:paraId="6D5E5F52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-повышение информированности о деятельности Профсоюза</w:t>
            </w:r>
          </w:p>
        </w:tc>
      </w:tr>
      <w:tr w:rsidR="008C351B" w:rsidRPr="00B4505C" w14:paraId="179785E0" w14:textId="77777777" w:rsidTr="00EA52E9">
        <w:tc>
          <w:tcPr>
            <w:tcW w:w="2044" w:type="dxa"/>
          </w:tcPr>
          <w:p w14:paraId="1C692C9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Акция Общероссийского профсоюза образования</w:t>
            </w:r>
          </w:p>
          <w:p w14:paraId="09DFFD8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1878" w:type="dxa"/>
          </w:tcPr>
          <w:p w14:paraId="710E4D7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педагоги</w:t>
            </w:r>
          </w:p>
        </w:tc>
        <w:tc>
          <w:tcPr>
            <w:tcW w:w="1374" w:type="dxa"/>
          </w:tcPr>
          <w:p w14:paraId="4CBE4F6E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899" w:type="dxa"/>
          </w:tcPr>
          <w:p w14:paraId="3BFA053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01A6785B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молодых педагогов Вишняков А. Ю. </w:t>
            </w:r>
          </w:p>
        </w:tc>
        <w:tc>
          <w:tcPr>
            <w:tcW w:w="2150" w:type="dxa"/>
          </w:tcPr>
          <w:p w14:paraId="6A63F41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-сохранение исторической памяти о ВОВ, включенность в акцию молодых педагогов округа</w:t>
            </w:r>
          </w:p>
        </w:tc>
      </w:tr>
      <w:tr w:rsidR="008C351B" w:rsidRPr="00B4505C" w14:paraId="68A39900" w14:textId="77777777" w:rsidTr="00EA52E9">
        <w:tc>
          <w:tcPr>
            <w:tcW w:w="2044" w:type="dxa"/>
          </w:tcPr>
          <w:p w14:paraId="2AF7A2D1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Акция Общероссийского профсоюза образования</w:t>
            </w:r>
          </w:p>
          <w:p w14:paraId="792DE77E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«Свет в тылу врага: подвиги 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во время войны»</w:t>
            </w:r>
          </w:p>
        </w:tc>
        <w:tc>
          <w:tcPr>
            <w:tcW w:w="1878" w:type="dxa"/>
          </w:tcPr>
          <w:p w14:paraId="7116B61F" w14:textId="77777777" w:rsidR="008C351B" w:rsidRPr="00B4505C" w:rsidRDefault="008C351B" w:rsidP="00EA52E9">
            <w:pPr>
              <w:rPr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Молодые педагоги </w:t>
            </w:r>
          </w:p>
        </w:tc>
        <w:tc>
          <w:tcPr>
            <w:tcW w:w="1374" w:type="dxa"/>
          </w:tcPr>
          <w:p w14:paraId="0F55AC17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899" w:type="dxa"/>
          </w:tcPr>
          <w:p w14:paraId="64B7A653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7474B24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молодых 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Вишняков А. Ю. </w:t>
            </w:r>
          </w:p>
        </w:tc>
        <w:tc>
          <w:tcPr>
            <w:tcW w:w="2150" w:type="dxa"/>
          </w:tcPr>
          <w:p w14:paraId="3BE8AF8D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сохранение исторической памяти о ВОВ, включенность в акцию молодых педагогов округа</w:t>
            </w:r>
          </w:p>
        </w:tc>
      </w:tr>
      <w:tr w:rsidR="008C351B" w:rsidRPr="00B4505C" w14:paraId="55C0C3A3" w14:textId="77777777" w:rsidTr="00EA52E9">
        <w:tc>
          <w:tcPr>
            <w:tcW w:w="2044" w:type="dxa"/>
          </w:tcPr>
          <w:p w14:paraId="67317A9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Межмуниципальный  туристический слет молодых педагогов в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Бириллюском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78" w:type="dxa"/>
          </w:tcPr>
          <w:p w14:paraId="70394B78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Молодые  педагоги округа</w:t>
            </w:r>
          </w:p>
        </w:tc>
        <w:tc>
          <w:tcPr>
            <w:tcW w:w="1374" w:type="dxa"/>
          </w:tcPr>
          <w:p w14:paraId="61113F8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11-13 июня</w:t>
            </w:r>
          </w:p>
        </w:tc>
        <w:tc>
          <w:tcPr>
            <w:tcW w:w="1899" w:type="dxa"/>
          </w:tcPr>
          <w:p w14:paraId="6DBE8DC8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14:paraId="425221E6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молодых педагогов Вишняков А. Ю.</w:t>
            </w:r>
          </w:p>
        </w:tc>
        <w:tc>
          <w:tcPr>
            <w:tcW w:w="2150" w:type="dxa"/>
          </w:tcPr>
          <w:p w14:paraId="63EB524A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- повышение компетенций педагогов в области туризма и краеведения</w:t>
            </w:r>
          </w:p>
        </w:tc>
      </w:tr>
      <w:tr w:rsidR="008C351B" w:rsidRPr="00B4505C" w14:paraId="3E27F76E" w14:textId="77777777" w:rsidTr="00EA52E9">
        <w:tc>
          <w:tcPr>
            <w:tcW w:w="2044" w:type="dxa"/>
          </w:tcPr>
          <w:p w14:paraId="5F1E2D7D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Национальный Ц</w:t>
            </w: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ентр имени В. П. Астафьева на экскурсию</w:t>
            </w:r>
          </w:p>
        </w:tc>
        <w:tc>
          <w:tcPr>
            <w:tcW w:w="1878" w:type="dxa"/>
          </w:tcPr>
          <w:p w14:paraId="23C3F61E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Педагоги округа</w:t>
            </w:r>
          </w:p>
        </w:tc>
        <w:tc>
          <w:tcPr>
            <w:tcW w:w="1374" w:type="dxa"/>
          </w:tcPr>
          <w:p w14:paraId="2FC5B158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99" w:type="dxa"/>
          </w:tcPr>
          <w:p w14:paraId="4E314BA5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  <w:proofErr w:type="spellStart"/>
            <w:r w:rsidRPr="00B4505C">
              <w:rPr>
                <w:rFonts w:ascii="Times New Roman" w:hAnsi="Times New Roman" w:cs="Times New Roman"/>
                <w:sz w:val="24"/>
                <w:szCs w:val="24"/>
              </w:rPr>
              <w:t>Привидинюк</w:t>
            </w:r>
            <w:proofErr w:type="spellEnd"/>
          </w:p>
        </w:tc>
        <w:tc>
          <w:tcPr>
            <w:tcW w:w="2150" w:type="dxa"/>
          </w:tcPr>
          <w:p w14:paraId="542FC824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E6B1" w14:textId="77777777" w:rsidR="008C351B" w:rsidRPr="00B4505C" w:rsidRDefault="008C351B" w:rsidP="00E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C1CB7" w14:textId="77777777" w:rsidR="008C351B" w:rsidRPr="00B4505C" w:rsidRDefault="008C351B" w:rsidP="008C351B">
      <w:pPr>
        <w:rPr>
          <w:sz w:val="24"/>
          <w:szCs w:val="24"/>
        </w:rPr>
      </w:pPr>
    </w:p>
    <w:p w14:paraId="68F66594" w14:textId="77777777" w:rsidR="008C351B" w:rsidRPr="00B4505C" w:rsidRDefault="008C351B" w:rsidP="008C351B">
      <w:pPr>
        <w:rPr>
          <w:sz w:val="24"/>
          <w:szCs w:val="24"/>
        </w:rPr>
      </w:pPr>
    </w:p>
    <w:p w14:paraId="4FA3DB72" w14:textId="77777777" w:rsidR="008C351B" w:rsidRPr="00B4505C" w:rsidRDefault="008C351B" w:rsidP="008C351B">
      <w:pPr>
        <w:rPr>
          <w:rFonts w:ascii="Times New Roman" w:hAnsi="Times New Roman" w:cs="Times New Roman"/>
          <w:sz w:val="24"/>
          <w:szCs w:val="24"/>
        </w:rPr>
      </w:pPr>
      <w:r w:rsidRPr="00B450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4505C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B45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87D8" w14:textId="77777777" w:rsidR="008C351B" w:rsidRPr="00B4505C" w:rsidRDefault="008C351B" w:rsidP="008C351B">
      <w:pPr>
        <w:rPr>
          <w:rFonts w:ascii="Times New Roman" w:hAnsi="Times New Roman" w:cs="Times New Roman"/>
          <w:sz w:val="24"/>
          <w:szCs w:val="24"/>
        </w:rPr>
      </w:pPr>
      <w:r w:rsidRPr="00B4505C">
        <w:rPr>
          <w:rFonts w:ascii="Times New Roman" w:hAnsi="Times New Roman" w:cs="Times New Roman"/>
          <w:sz w:val="24"/>
          <w:szCs w:val="24"/>
        </w:rPr>
        <w:t xml:space="preserve">организации Профсоюза      Л. А. </w:t>
      </w:r>
      <w:proofErr w:type="spellStart"/>
      <w:r w:rsidRPr="00B4505C">
        <w:rPr>
          <w:rFonts w:ascii="Times New Roman" w:hAnsi="Times New Roman" w:cs="Times New Roman"/>
          <w:sz w:val="24"/>
          <w:szCs w:val="24"/>
        </w:rPr>
        <w:t>Привидинюк</w:t>
      </w:r>
      <w:proofErr w:type="spellEnd"/>
    </w:p>
    <w:p w14:paraId="4D3644BB" w14:textId="77777777" w:rsidR="008C351B" w:rsidRPr="00B4505C" w:rsidRDefault="008C351B" w:rsidP="008C351B">
      <w:pPr>
        <w:rPr>
          <w:sz w:val="24"/>
          <w:szCs w:val="24"/>
        </w:rPr>
      </w:pPr>
    </w:p>
    <w:p w14:paraId="35F79CEA" w14:textId="77777777" w:rsidR="00B31842" w:rsidRDefault="00B31842"/>
    <w:sectPr w:rsidR="00B3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7F"/>
    <w:rsid w:val="00505CD3"/>
    <w:rsid w:val="005C467F"/>
    <w:rsid w:val="008C351B"/>
    <w:rsid w:val="00B31842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5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B"/>
  </w:style>
  <w:style w:type="paragraph" w:styleId="1">
    <w:name w:val="heading 1"/>
    <w:basedOn w:val="a"/>
    <w:next w:val="a"/>
    <w:link w:val="10"/>
    <w:uiPriority w:val="9"/>
    <w:qFormat/>
    <w:rsid w:val="008C3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35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35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35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51B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505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B"/>
  </w:style>
  <w:style w:type="paragraph" w:styleId="1">
    <w:name w:val="heading 1"/>
    <w:basedOn w:val="a"/>
    <w:next w:val="a"/>
    <w:link w:val="10"/>
    <w:uiPriority w:val="9"/>
    <w:qFormat/>
    <w:rsid w:val="008C3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8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35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35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35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51B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50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Studenova_EV</cp:lastModifiedBy>
  <cp:revision>2</cp:revision>
  <dcterms:created xsi:type="dcterms:W3CDTF">2025-06-05T10:14:00Z</dcterms:created>
  <dcterms:modified xsi:type="dcterms:W3CDTF">2025-06-05T10:14:00Z</dcterms:modified>
</cp:coreProperties>
</file>